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40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16"/>
          <w:szCs w:val="16"/>
          <w:lang w:val="en-US" w:eastAsia="zh-CN"/>
        </w:rPr>
      </w:pP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2"/>
          <w:szCs w:val="32"/>
          <w:shd w:val="clear" w:fill="FFFFFF"/>
        </w:rPr>
        <w:t>澳优乳业（中国）有限公司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招聘简章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2"/>
          <w:szCs w:val="1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单位行业：批发和零售业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color w:val="auto"/>
          <w:sz w:val="13"/>
          <w:szCs w:val="13"/>
        </w:rPr>
      </w:pPr>
      <w:r>
        <w:rPr>
          <w:rFonts w:hint="default" w:ascii="Verdana" w:hAnsi="Verdana" w:cs="Verdana"/>
          <w:i w:val="0"/>
          <w:caps w:val="0"/>
          <w:color w:val="auto"/>
          <w:spacing w:val="0"/>
          <w:sz w:val="13"/>
          <w:szCs w:val="13"/>
          <w:shd w:val="clear" w:fill="FFFFFF"/>
        </w:rPr>
        <w:t>单位规模：1000-5000人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宣讲时间：2019-11-01 19:00-21:00(周五)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宣讲学校：吉首大学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宣讲城市：湖南省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宣讲地址：吉首大学创业园308室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简历投递邮箱：1070767603@qq.com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hanging="360"/>
        <w:rPr>
          <w:b/>
          <w:bCs/>
          <w:color w:val="auto"/>
          <w:sz w:val="13"/>
          <w:szCs w:val="13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3"/>
          <w:szCs w:val="13"/>
          <w:shd w:val="clear" w:fill="FFFFFF"/>
        </w:rPr>
        <w:t>招聘部门电话：18373285806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i w:val="0"/>
          <w:caps w:val="0"/>
          <w:color w:val="FF0000"/>
          <w:spacing w:val="0"/>
          <w:sz w:val="12"/>
          <w:szCs w:val="12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sz w:val="12"/>
          <w:szCs w:val="12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sz w:val="15"/>
          <w:szCs w:val="15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begin"/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instrText xml:space="preserve"> HYPERLINK "http://jsu.jysd.com/teachin/view/id/86536?target=_blank" \l "vTab1" </w:instrTex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t>宣讲会详情</w:t>
      </w: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15"/>
          <w:szCs w:val="15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4" w:space="0"/>
        </w:pBdr>
        <w:spacing w:before="0" w:beforeAutospacing="0" w:after="0" w:afterAutospacing="0" w:line="290" w:lineRule="atLeast"/>
        <w:ind w:left="0" w:right="0" w:hanging="360"/>
        <w:jc w:val="both"/>
        <w:rPr>
          <w:b/>
          <w:bCs/>
          <w:sz w:val="15"/>
          <w:szCs w:val="15"/>
        </w:rPr>
      </w:pP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fldChar w:fldCharType="begin"/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instrText xml:space="preserve"> HYPERLINK "http://jsu.jysd.com/teachin/view/id/86536?target=_blank" \l "vTab2" </w:instrTex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fldChar w:fldCharType="separate"/>
      </w:r>
      <w:r>
        <w:rPr>
          <w:rStyle w:val="7"/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t>单位简介</w:t>
      </w:r>
      <w:r>
        <w:rPr>
          <w:rFonts w:hint="default" w:ascii="Verdana" w:hAnsi="Verdana" w:cs="Verdana"/>
          <w:b/>
          <w:bCs/>
          <w:i w:val="0"/>
          <w:caps w:val="0"/>
          <w:color w:val="333333"/>
          <w:spacing w:val="0"/>
          <w:sz w:val="15"/>
          <w:szCs w:val="15"/>
          <w:u w:val="none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一、公司介绍：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澳优于2003年9月在湖南长沙成立，经过十五年的发展，现已发展成为一个在全球拥有从收奶、生产到市场终端销售的全产业链条，并在中国、北美、欧洲、俄罗斯、中东等地拥有销售服务网络的国际乳品企业。公司于2009年10月8日在香港联交所上市，是中国首家在港上市的婴幼儿配方奶粉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2011年，澳优并购了荷兰百年乳企海普诺凯乳业集团，其后通过一连串的全球产能布局以及市场布局，开始成为一个快速发展的国际化高端乳品企业。2017年，澳优实现销售额为人民币39.27亿元，同比增长43.3%，净利润为人民币3.08亿元，同比增长44.9%；公司目前全球员工总数3000余人，旗下产品佳贝艾特已销售至全球66个国家和地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 </w:t>
      </w: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二、招聘需求：</w:t>
      </w:r>
    </w:p>
    <w:tbl>
      <w:tblPr>
        <w:tblStyle w:val="4"/>
        <w:tblW w:w="9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441"/>
        <w:gridCol w:w="2882"/>
        <w:gridCol w:w="1609"/>
        <w:gridCol w:w="966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岗位大类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招聘岗位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需求专业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学历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6"/>
                <w:rFonts w:ascii="宋体" w:hAnsi="宋体" w:eastAsia="宋体" w:cs="宋体"/>
                <w:b/>
                <w:i w:val="0"/>
                <w:color w:val="333333"/>
                <w:sz w:val="14"/>
                <w:szCs w:val="14"/>
              </w:rPr>
              <w:t>人数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15" w:lineRule="atLeast"/>
              <w:ind w:left="0" w:right="0"/>
              <w:jc w:val="left"/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olor w:val="333333"/>
                <w:kern w:val="0"/>
                <w:sz w:val="14"/>
                <w:szCs w:val="14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市场营销类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销售代表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市场营销相关专业优先考虑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大专及以上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10</w:t>
            </w:r>
          </w:p>
        </w:tc>
        <w:tc>
          <w:tcPr>
            <w:tcW w:w="7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年薪8-15万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营养顾问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食品学、营养学类专业优先考虑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本科及以上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10</w:t>
            </w:r>
          </w:p>
        </w:tc>
        <w:tc>
          <w:tcPr>
            <w:tcW w:w="7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储备城市经理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市场营销、国贸、经济类专业优先考虑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本科及以上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20</w:t>
            </w:r>
          </w:p>
        </w:tc>
        <w:tc>
          <w:tcPr>
            <w:tcW w:w="7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市场活动专员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市场营销、国贸、文学类专业优先考虑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本科及以上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20</w:t>
            </w:r>
          </w:p>
        </w:tc>
        <w:tc>
          <w:tcPr>
            <w:tcW w:w="7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管理职能类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新媒体专员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市场营销、新闻学、国贸类、文学类专业优先考虑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本科及以上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</w:t>
            </w:r>
          </w:p>
        </w:tc>
        <w:tc>
          <w:tcPr>
            <w:tcW w:w="7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年薪6-10万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品牌专员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市场营销、新闻学、国贸类、文学类专业优先考虑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本科及以上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5</w:t>
            </w:r>
          </w:p>
        </w:tc>
        <w:tc>
          <w:tcPr>
            <w:tcW w:w="7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行政专员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人力资源管理、行政管理、语言类专业优先考虑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本科及以上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2</w:t>
            </w:r>
          </w:p>
        </w:tc>
        <w:tc>
          <w:tcPr>
            <w:tcW w:w="7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汇总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15" w:lineRule="atLeast"/>
              <w:ind w:left="0" w:right="0"/>
              <w:rPr>
                <w:rFonts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333333"/>
                <w:sz w:val="14"/>
                <w:szCs w:val="14"/>
              </w:rPr>
              <w:t>72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rPr>
                <w:rFonts w:hint="default" w:ascii="Verdana" w:hAnsi="Verdana" w:cs="Verdana"/>
                <w:b w:val="0"/>
                <w:i w:val="0"/>
                <w:color w:val="333333"/>
                <w:sz w:val="14"/>
                <w:szCs w:val="1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三、福利待遇：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1.国内一流办公环境与培训学习机会；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2.所有职员父母均可享受家庭关怀福利；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3.五险一金及商业意义保险；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4.丰富的文化活动及员工关怀；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5.所有职员均可享受年度身体健康管理服务福利以及带薪年假；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6.完善的公司晋级体系，根据个人工作能力和绩效考核标准，完美规划个人职业生涯；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7.丰富的团建活动及年度国内/国外旅游；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四、校招流程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网申</w:t>
      </w:r>
      <w:bookmarkStart w:id="0" w:name="OLE_LINK1"/>
      <w:bookmarkEnd w:id="0"/>
      <w:bookmarkStart w:id="1" w:name="OLE_LINK2"/>
      <w:bookmarkEnd w:id="1"/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—宣讲会（初试）—复试—录用—签订三方协议—导师分配—入职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五、宣讲会时间地点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时间：10月25日19：00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地点：第三教学楼3103教室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六、网申渠道：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移动端网申：https://jinshuju.net/f/OnMHtd?x_field_1=qq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QQ交流群：820392257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Style w:val="6"/>
          <w:rFonts w:ascii="宋体" w:hAnsi="宋体" w:eastAsia="宋体" w:cs="宋体"/>
          <w:b/>
          <w:i w:val="0"/>
          <w:caps w:val="0"/>
          <w:color w:val="333333"/>
          <w:spacing w:val="0"/>
          <w:sz w:val="14"/>
          <w:szCs w:val="14"/>
          <w:shd w:val="clear" w:fill="FFFFFF"/>
        </w:rPr>
        <w:t>七：联系方式：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联 系 人：刘小姐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联系电话：0731-88076666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邮    箱：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instrText xml:space="preserve"> HYPERLINK "mailto:liumin@ausnutria.com" </w:instrTex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t>liumin@ausnutria.com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公司网址：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instrText xml:space="preserve"> HYPERLINK "http://www.ausnutria.com/" </w:instrTex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t>www.ausnutria.com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0" w:afterAutospacing="0" w:line="15" w:lineRule="atLeast"/>
        <w:ind w:left="0" w:right="0"/>
        <w:rPr>
          <w:rFonts w:ascii="宋体" w:hAnsi="宋体" w:eastAsia="宋体" w:cs="宋体"/>
          <w:color w:val="333333"/>
          <w:sz w:val="14"/>
          <w:szCs w:val="1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4"/>
          <w:szCs w:val="14"/>
          <w:shd w:val="clear" w:fill="FFFFFF"/>
        </w:rPr>
        <w:t>公司地址：湖南省长沙市芙蓉区黄兴中路168号新大新A栋8楼/9楼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8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10" name="图片 3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95500" cy="428625"/>
            <wp:effectExtent l="0" t="0" r="0" b="3175"/>
            <wp:docPr id="6" name="图片 4" descr="IMG_2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190750" cy="381000"/>
            <wp:effectExtent l="0" t="0" r="6350" b="0"/>
            <wp:docPr id="11" name="图片 5" descr="IMG_2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2"/>
          <w:szCs w:val="12"/>
        </w:rPr>
      </w:pP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12" name="图片 6" descr="IMG_26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13" name="图片 7" descr="IMG_26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4" name="图片 8" descr="IMG_26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5" name="图片 9" descr="IMG_26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2"/>
          <w:szCs w:val="12"/>
        </w:rPr>
      </w:pP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9" name="图片 10" descr="IMG_26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1" name="图片 11" descr="IMG_26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2057400" cy="428625"/>
            <wp:effectExtent l="0" t="0" r="0" b="3175"/>
            <wp:docPr id="3" name="图片 12" descr="IMG_267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IMG_2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>   </w:t>
      </w:r>
      <w:r>
        <w:rPr>
          <w:color w:val="333333"/>
          <w:sz w:val="12"/>
          <w:szCs w:val="12"/>
          <w:u w:val="none"/>
        </w:rPr>
        <w:drawing>
          <wp:inline distT="0" distB="0" distL="114300" distR="114300">
            <wp:extent cx="304800" cy="304800"/>
            <wp:effectExtent l="0" t="0" r="0" b="0"/>
            <wp:docPr id="2" name="图片 13" descr="IMG_26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2"/>
          <w:szCs w:val="12"/>
        </w:rPr>
      </w:pPr>
      <w:r>
        <w:rPr>
          <w:sz w:val="12"/>
          <w:szCs w:val="12"/>
        </w:rPr>
        <w:t>主办单位：吉首大学招生就业处     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/>
        <w:ind w:left="0" w:right="0"/>
        <w:rPr>
          <w:sz w:val="12"/>
          <w:szCs w:val="12"/>
        </w:rPr>
      </w:pPr>
      <w:r>
        <w:rPr>
          <w:sz w:val="12"/>
          <w:szCs w:val="12"/>
        </w:rPr>
        <w:t>联系电话：0743-2161650,        传真:0743-2123692      E-mail：jsu2161650@126.com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B4D62"/>
    <w:multiLevelType w:val="multilevel"/>
    <w:tmpl w:val="939B4D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79DAB66"/>
    <w:multiLevelType w:val="multilevel"/>
    <w:tmpl w:val="279DAB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3900E535"/>
    <w:multiLevelType w:val="multilevel"/>
    <w:tmpl w:val="3900E5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F0385"/>
    <w:rsid w:val="4C775A6E"/>
    <w:rsid w:val="522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xy.hunbys.com/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xsc.gov.hnedu.c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ccount.chsi.com.cn/passport/login?service=http:/jy.ncss.org.cn/caslogin.html" TargetMode="External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../NULL"/><Relationship Id="rId26" Type="http://schemas.openxmlformats.org/officeDocument/2006/relationships/hyperlink" Target="http://jy.hunbys.com/login.aspx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qixin.com/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nacao.org.cn/publish/main/85/index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jsu.ncss.org.cn/login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222.240.173.92:7001/hnpes/login/school.action?tdsourcetag=s_pcqq_aioms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xzptp.hunbys.com/?tdsourcetag=s_pcqq_aioms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10531.hunbys.com/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jsu.careersky.cn/jixun/Account/signIn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www.chsi.com.cn/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2019-10-30T11:43:00Z</dcterms:created>
  <dc:creator>霏莞蒂</dc:creator>
  <cp:lastModifiedBy>Administrator</cp:lastModifiedBy>
  <dcterms:modified xsi:type="dcterms:W3CDTF">2019-10-31T08:06:07Z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