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33"/>
          <w:szCs w:val="33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33"/>
          <w:szCs w:val="33"/>
          <w:bdr w:val="none" w:color="auto" w:sz="0" w:space="0"/>
        </w:rPr>
        <w:t>株洲健坤外国语学校</w:t>
      </w:r>
      <w:r>
        <w:rPr>
          <w:rFonts w:hint="eastAsia" w:ascii="微软雅黑" w:hAnsi="微软雅黑" w:eastAsia="微软雅黑" w:cs="微软雅黑"/>
          <w:color w:val="333333"/>
          <w:sz w:val="33"/>
          <w:szCs w:val="33"/>
          <w:bdr w:val="none" w:color="auto" w:sz="0" w:space="0"/>
          <w:lang w:eastAsia="zh-CN"/>
        </w:rPr>
        <w:t>校园招聘</w:t>
      </w:r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单位性质：</w:t>
      </w:r>
      <w:r>
        <w:rPr>
          <w:color w:val="666666"/>
          <w:sz w:val="18"/>
          <w:szCs w:val="18"/>
          <w:bdr w:val="none" w:color="auto" w:sz="0" w:space="0"/>
        </w:rPr>
        <w:t>事业单位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单位行业：</w:t>
      </w:r>
      <w:r>
        <w:rPr>
          <w:color w:val="666666"/>
          <w:sz w:val="18"/>
          <w:szCs w:val="18"/>
          <w:bdr w:val="none" w:color="auto" w:sz="0" w:space="0"/>
        </w:rPr>
        <w:t>教育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单位规模：</w:t>
      </w:r>
      <w:r>
        <w:rPr>
          <w:color w:val="666666"/>
          <w:sz w:val="18"/>
          <w:szCs w:val="18"/>
          <w:bdr w:val="none" w:color="auto" w:sz="0" w:space="0"/>
        </w:rPr>
        <w:t>5000-10000人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宣讲时间：</w:t>
      </w:r>
      <w:r>
        <w:rPr>
          <w:color w:val="666666"/>
          <w:sz w:val="18"/>
          <w:szCs w:val="18"/>
          <w:bdr w:val="none" w:color="auto" w:sz="0" w:space="0"/>
        </w:rPr>
        <w:t>2019-04-15 09:00-17:00(周一)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宣讲学校：</w:t>
      </w:r>
      <w:r>
        <w:rPr>
          <w:color w:val="666666"/>
          <w:sz w:val="18"/>
          <w:szCs w:val="18"/>
          <w:bdr w:val="none" w:color="auto" w:sz="0" w:space="0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宣讲城市：</w:t>
      </w:r>
      <w:r>
        <w:rPr>
          <w:color w:val="666666"/>
          <w:sz w:val="18"/>
          <w:szCs w:val="18"/>
          <w:bdr w:val="none" w:color="auto" w:sz="0" w:space="0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宣讲地址：</w:t>
      </w:r>
      <w:r>
        <w:rPr>
          <w:color w:val="666666"/>
          <w:sz w:val="18"/>
          <w:szCs w:val="18"/>
          <w:bdr w:val="none" w:color="auto" w:sz="0" w:space="0"/>
        </w:rPr>
        <w:t>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简历投递邮箱：</w:t>
      </w:r>
      <w:r>
        <w:rPr>
          <w:color w:val="666666"/>
          <w:sz w:val="18"/>
          <w:szCs w:val="18"/>
          <w:bdr w:val="none" w:color="auto" w:sz="0" w:space="0"/>
        </w:rPr>
        <w:t>302515349@qq.com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color w:val="AAAAAA"/>
          <w:sz w:val="18"/>
          <w:szCs w:val="18"/>
          <w:bdr w:val="none" w:color="auto" w:sz="0" w:space="0"/>
        </w:rPr>
        <w:t>招聘部门电话：</w:t>
      </w:r>
      <w:r>
        <w:rPr>
          <w:color w:val="666666"/>
          <w:sz w:val="18"/>
          <w:szCs w:val="18"/>
          <w:bdr w:val="none" w:color="auto" w:sz="0" w:space="0"/>
        </w:rPr>
        <w:t>0731-24331927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0" w:lineRule="atLeast"/>
        <w:ind w:left="0" w:right="0"/>
        <w:jc w:val="left"/>
        <w:rPr>
          <w:color w:val="FF000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left"/>
        <w:rPr>
          <w:sz w:val="18"/>
          <w:szCs w:val="18"/>
        </w:rPr>
      </w:pP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"http://jsu.jysd.com/teachin/view/id/79785" \l "vTab1" </w:instrText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t>宣讲会详情</w:t>
      </w:r>
      <w:r>
        <w:rPr>
          <w:b/>
          <w:color w:val="333333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left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begin"/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instrText xml:space="preserve"> HYPERLINK "http://jsu.jysd.com/teachin/view/id/79785" \l "vTab2" </w:instrText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color w:val="333333"/>
          <w:sz w:val="18"/>
          <w:szCs w:val="18"/>
          <w:u w:val="none"/>
          <w:bdr w:val="none" w:color="auto" w:sz="0" w:space="0"/>
          <w:shd w:val="clear" w:fill="F4F4F4"/>
        </w:rPr>
        <w:t>单位简介</w:t>
      </w:r>
      <w:r>
        <w:rPr>
          <w:color w:val="333333"/>
          <w:sz w:val="18"/>
          <w:szCs w:val="18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375" w:lineRule="atLeast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株洲健坤外国语学校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学校简介：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株洲健坤外国语学校，创建于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2004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年，是湖南省首届德育课程实验学校、湖南省优秀民办学校、全国民办教育先进集体。是一所起点高、规模大、十二年一贯制寄宿制现代化民办学校。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学校秉承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为学生幸福人生奠基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的教育理念，倡行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快乐、爱心、自主、细节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四大校园主题，提出了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关注孩子、不要关住孩子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给孩子以爱心，让孩子有爱心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学会阅读，学会终生学习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的驾驭主张，致力让每一个孩子得到发展，让每一位教师施展才华，让每一个家庭收获希望。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创校十五年，通过抓教师管理，锻炼团队文化；抓服务质量，提升办学品味；抓特色教育，铸造学校品牌，开拓了一片全新德教育天地。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岗位介绍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根据学校发展和新高考改革的需要，目前小、初、高中需要招聘以下教师</w:t>
      </w:r>
    </w:p>
    <w:tbl>
      <w:tblPr>
        <w:tblW w:w="14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351"/>
        <w:gridCol w:w="1351"/>
        <w:gridCol w:w="1351"/>
        <w:gridCol w:w="1351"/>
        <w:gridCol w:w="1351"/>
        <w:gridCol w:w="1351"/>
        <w:gridCol w:w="1351"/>
        <w:gridCol w:w="1352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语文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英语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物理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化学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生物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政治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历史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地理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  <w:shd w:val="clear" w:fill="FFFFFF"/>
              </w:rPr>
              <w:t>语数外（小学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各3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、全日制本科及以上学历；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、具备相关教师资格证、普通话等级证；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、能担任班主任工作者优先；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本校实施多劳多得，高效高酬政策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、年薪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7-16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、学校按照国家政策给教师购买社保；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、学校提供食宿，发放通讯补贴、享受节假日及其他福利；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、报名：邮件报名，或招聘会现场直接报名；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、面试；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、签订就业协议书；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联系电话：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0731-24331927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        13357336969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（易老师）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   15200451809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（彭老师）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9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邮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箱：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302515349@qq.com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/>
        <w:jc w:val="left"/>
        <w:rPr>
          <w:rFonts w:hint="default" w:ascii="Verdana" w:hAnsi="Verdana" w:cs="Verdana"/>
          <w:color w:val="666666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1B832"/>
    <w:multiLevelType w:val="multilevel"/>
    <w:tmpl w:val="F961B8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F3CCD7B"/>
    <w:multiLevelType w:val="multilevel"/>
    <w:tmpl w:val="5F3CCD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6168418A"/>
    <w:multiLevelType w:val="multilevel"/>
    <w:tmpl w:val="616841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55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杂粮</cp:lastModifiedBy>
  <dcterms:modified xsi:type="dcterms:W3CDTF">2019-04-16T07:23:12Z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