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Microsoft YaHei UI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Microsoft YaHei UI" w:cs="宋体"/>
          <w:sz w:val="28"/>
          <w:szCs w:val="28"/>
          <w:lang w:val="en-US" w:eastAsia="zh-CN"/>
        </w:rPr>
        <w:t>中国中车招聘简章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0F4BEB" w:sz="0" w:space="0"/>
          <w:left w:val="none" w:color="0F4BEB" w:sz="0" w:space="0"/>
          <w:bottom w:val="none" w:color="0F4BEB" w:sz="0" w:space="0"/>
          <w:right w:val="none" w:color="0F4BEB" w:sz="0" w:space="0"/>
        </w:pBdr>
        <w:spacing w:before="0" w:beforeAutospacing="0" w:after="0" w:afterAutospacing="0" w:line="320" w:lineRule="atLeast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公司简介：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中国中车是“一家既古老又年轻的企业”。中国中车最早的子企业“中车唐山公司”始建于晚清时期的1881年（至今已有139年的历史），目前中车旗下历史超过100年的成员企业已达15家。可以说，中车集团的发展史就是中国铁路工业的奋斗史。2015年，南北车实施重组整合，组建新的中车集团。目前，中国中车是“全球规模最大、品种齐全、技术先进的轨道交通装备和系统解决方案供应商，拥有铁路装备、城轨及城市基础设施、新产业、现代服务业等业务板块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中车集团目前在“沪、港、深”三地，拥有4家上市平台，中车股份（沪港两地复牌上市）、时代新材（上海上市）、南方汇通（深圳上市）、时代电气（香港上市）。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中车产品已出口到105个国家和地区。截至2019年底，集团资产总额4300亿元，员工总数近18万人，全级次并表企业户数为379户，中车所属企业：在国内“遍布国内28个省、自治区和直辖市”；在境外29个国家和地区拥有71家公司、31家办事机构、17家科研机构。外籍员工近6000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0F4BEB" w:sz="0" w:space="0"/>
          <w:left w:val="none" w:color="0F4BEB" w:sz="0" w:space="0"/>
          <w:bottom w:val="none" w:color="0F4BEB" w:sz="0" w:space="0"/>
          <w:right w:val="none" w:color="0F4BEB" w:sz="0" w:space="0"/>
        </w:pBdr>
        <w:spacing w:before="0" w:beforeAutospacing="0" w:after="0" w:afterAutospacing="0" w:line="320" w:lineRule="atLeast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招聘需求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14:textFill>
            <w14:solidFill>
              <w14:schemeClr w14:val="tx1"/>
            </w14:solidFill>
          </w14:textFill>
        </w:rPr>
        <w:t>中国中车组织所属部分企业4月25日-5月16日期间开展应届高校毕业生招聘工作，具体招聘需求如下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62755" cy="4919345"/>
            <wp:effectExtent l="0" t="0" r="4445" b="8255"/>
            <wp:docPr id="7" name="图片 7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49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70145" cy="8733790"/>
            <wp:effectExtent l="0" t="0" r="8255" b="3810"/>
            <wp:docPr id="8" name="图片 8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40.webp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0350" cy="8293735"/>
            <wp:effectExtent l="0" t="0" r="6350" b="12065"/>
            <wp:docPr id="9" name="图片 9" descr="640.webp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0.webp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970FE"/>
    <w:rsid w:val="05CD78C0"/>
    <w:rsid w:val="19CD1DE6"/>
    <w:rsid w:val="22201985"/>
    <w:rsid w:val="24A970FE"/>
    <w:rsid w:val="27B4665B"/>
    <w:rsid w:val="2C7977B6"/>
    <w:rsid w:val="55746F3E"/>
    <w:rsid w:val="6E260A84"/>
    <w:rsid w:val="72F965E4"/>
    <w:rsid w:val="794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2020-10-29T16:06:00Z</dcterms:created>
  <dc:creator>杨紫琴</dc:creator>
  <cp:lastModifiedBy>杨紫琴</cp:lastModifiedBy>
  <dcterms:modified xsi:type="dcterms:W3CDTF">2020-10-29T16:15:13Z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